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39" w:rsidRPr="00D42703" w:rsidRDefault="004D1E39" w:rsidP="004D1E39">
      <w:pPr>
        <w:pStyle w:val="GvdeMetniGirintisi"/>
        <w:jc w:val="center"/>
        <w:rPr>
          <w:color w:val="FF0000"/>
          <w:sz w:val="24"/>
          <w:szCs w:val="24"/>
        </w:rPr>
      </w:pPr>
      <w:r w:rsidRPr="00D42703">
        <w:rPr>
          <w:color w:val="FF0000"/>
          <w:sz w:val="24"/>
          <w:szCs w:val="24"/>
        </w:rPr>
        <w:t>Kalınlık Makinesi</w:t>
      </w:r>
    </w:p>
    <w:p w:rsidR="004D1E39" w:rsidRPr="00D42703" w:rsidRDefault="004D1E39" w:rsidP="004D1E39">
      <w:pPr>
        <w:pStyle w:val="GvdeMetniGirintisi"/>
        <w:ind w:left="0"/>
        <w:jc w:val="center"/>
        <w:rPr>
          <w:sz w:val="24"/>
          <w:szCs w:val="24"/>
        </w:rPr>
      </w:pPr>
      <w:r w:rsidRPr="00D42703">
        <w:rPr>
          <w:sz w:val="24"/>
          <w:szCs w:val="24"/>
        </w:rPr>
        <w:t>Çalışma Güvenlik Ve Kuralları</w:t>
      </w:r>
    </w:p>
    <w:p w:rsidR="004D1E39" w:rsidRPr="00D42703" w:rsidRDefault="004D1E39" w:rsidP="004D1E39">
      <w:pPr>
        <w:pStyle w:val="GvdeMetniGirintisi"/>
        <w:ind w:left="0"/>
        <w:jc w:val="center"/>
        <w:rPr>
          <w:sz w:val="24"/>
          <w:szCs w:val="24"/>
        </w:rPr>
      </w:pP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1 – İş Parçasının Boyu, Sevk Silindirleri Arasındaki Uzaklıktan Birkaç Mm Daha </w:t>
      </w: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Uzun Olmalıdır. Bundan Kısa Parçaları Makineye Vermeyiniz.</w:t>
      </w: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2 – 1 </w:t>
      </w:r>
      <w:proofErr w:type="spellStart"/>
      <w:r w:rsidRPr="00D42703">
        <w:rPr>
          <w:sz w:val="24"/>
          <w:szCs w:val="24"/>
        </w:rPr>
        <w:t>Cm’den</w:t>
      </w:r>
      <w:proofErr w:type="spellEnd"/>
      <w:r w:rsidRPr="00D42703">
        <w:rPr>
          <w:sz w:val="24"/>
          <w:szCs w:val="24"/>
        </w:rPr>
        <w:t xml:space="preserve"> Daha İnce Parçaları, Alt Destek Parçası Olmaksızın Makineye</w:t>
      </w: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Vermeyiniz.</w:t>
      </w: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3 –  Parça Yüzeylerinde Çivi, Taş, Vb. Yabancı Cisimler Bulunmadığını Kontrol </w:t>
      </w: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Ediniz.</w:t>
      </w: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4 – Budaklı, </w:t>
      </w:r>
      <w:proofErr w:type="gramStart"/>
      <w:r w:rsidRPr="00D42703">
        <w:rPr>
          <w:sz w:val="24"/>
          <w:szCs w:val="24"/>
        </w:rPr>
        <w:t>Çatlak,Ve</w:t>
      </w:r>
      <w:proofErr w:type="gramEnd"/>
      <w:r w:rsidRPr="00D42703">
        <w:rPr>
          <w:sz w:val="24"/>
          <w:szCs w:val="24"/>
        </w:rPr>
        <w:t xml:space="preserve"> Bir Yüzü Planya Makinesinde Düzeltilmemiş Parçaları </w:t>
      </w: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Makineye Vermeyiniz. Parçayı Daima Elyaf </w:t>
      </w:r>
      <w:proofErr w:type="spellStart"/>
      <w:r w:rsidRPr="00D42703">
        <w:rPr>
          <w:sz w:val="24"/>
          <w:szCs w:val="24"/>
        </w:rPr>
        <w:t>Yönünderendeleyiniz</w:t>
      </w:r>
      <w:proofErr w:type="spellEnd"/>
      <w:r w:rsidRPr="00D42703">
        <w:rPr>
          <w:sz w:val="24"/>
          <w:szCs w:val="24"/>
        </w:rPr>
        <w:t>.</w:t>
      </w: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5–Kalınlığı Az, Genişliği Fazla Olan Parçaların Genişliklerini Makinede </w:t>
      </w: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Çıkarmayınız. Aksi </w:t>
      </w:r>
      <w:proofErr w:type="gramStart"/>
      <w:r w:rsidRPr="00D42703">
        <w:rPr>
          <w:sz w:val="24"/>
          <w:szCs w:val="24"/>
        </w:rPr>
        <w:t>Taktirde  Silindirlerin</w:t>
      </w:r>
      <w:proofErr w:type="gramEnd"/>
      <w:r w:rsidRPr="00D42703">
        <w:rPr>
          <w:sz w:val="24"/>
          <w:szCs w:val="24"/>
        </w:rPr>
        <w:t xml:space="preserve"> Baskısıyla Parça Yana Eğilir Ve </w:t>
      </w: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Açısı Bozuk Çıkar. </w:t>
      </w: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6 – Çalışırken Makinenin Tam Arkasında Değil Yan Tarafında Dururuz. Tabla </w:t>
      </w: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Hizasına Eğilip Makinenin İçine Katiyen Bakmayınız. Talaş Ve Parçalar </w:t>
      </w: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Yüzünüze Fırlayabilir. </w:t>
      </w: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7 – İtme Silindiri Çok Parçalı Değil İse Değişik Kalınlıktaki İş Parçalarını </w:t>
      </w: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Makineye Yan Yana Vermeyiniz. </w:t>
      </w: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8 – Parçayı Makineye Verirken Ve Alırken Elinizi Tabla Hizasından Daha İçeri</w:t>
      </w: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Sokmayınız. </w:t>
      </w: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9–Rendeleme Sırasında Sıkışma Olursa Hemen Sevk Sistemini Ve Makineyi</w:t>
      </w: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Durdurunuz, Sonra Tablayı Aşağıya İndirerek Parçayı Geriye Çekiniz. </w:t>
      </w: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10–Uzun Parçaların Makineden Çıkışta Sarkmalarını Önlemek İçin Bir Yardımcı </w:t>
      </w: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Eleman Veya Destek Sehpası Kullanınız. </w:t>
      </w: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11–Talaş Kalınlığını İşin Özelliğine Göre Ve Makineyi Zorlamayacak Miktarda</w:t>
      </w:r>
    </w:p>
    <w:p w:rsidR="004D1E39" w:rsidRPr="00D42703" w:rsidRDefault="004D1E39" w:rsidP="004D1E39">
      <w:pPr>
        <w:pStyle w:val="GvdeMetniGirintisi"/>
        <w:spacing w:before="40" w:after="40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Ayarlayınız.</w:t>
      </w:r>
    </w:p>
    <w:p w:rsidR="004D1E39" w:rsidRPr="00D42703" w:rsidRDefault="004D1E39" w:rsidP="004D1E39">
      <w:pPr>
        <w:pStyle w:val="GvdeMetniGirintisi"/>
        <w:ind w:left="0"/>
        <w:jc w:val="center"/>
        <w:rPr>
          <w:sz w:val="24"/>
          <w:szCs w:val="24"/>
        </w:rPr>
      </w:pPr>
    </w:p>
    <w:p w:rsidR="004D1E39" w:rsidRPr="00D42703" w:rsidRDefault="004D1E39" w:rsidP="004D1E39">
      <w:pPr>
        <w:pStyle w:val="GvdeMetniGirintisi"/>
        <w:ind w:left="0"/>
        <w:jc w:val="center"/>
        <w:rPr>
          <w:sz w:val="24"/>
          <w:szCs w:val="24"/>
        </w:rPr>
      </w:pPr>
    </w:p>
    <w:p w:rsidR="004D1E39" w:rsidRPr="00D42703" w:rsidRDefault="004D1E39" w:rsidP="004D1E39">
      <w:pPr>
        <w:pStyle w:val="GvdeMetniGirintisi"/>
        <w:ind w:left="0"/>
        <w:jc w:val="center"/>
        <w:rPr>
          <w:sz w:val="24"/>
          <w:szCs w:val="24"/>
        </w:rPr>
      </w:pPr>
    </w:p>
    <w:p w:rsidR="004D1E39" w:rsidRPr="00D42703" w:rsidRDefault="004D1E39" w:rsidP="004D1E39">
      <w:pPr>
        <w:tabs>
          <w:tab w:val="left" w:pos="8049"/>
        </w:tabs>
        <w:rPr>
          <w:i/>
          <w:sz w:val="24"/>
          <w:szCs w:val="24"/>
        </w:rPr>
      </w:pPr>
    </w:p>
    <w:p w:rsidR="004D1E39" w:rsidRPr="00D42703" w:rsidRDefault="004D1E39" w:rsidP="004D1E39">
      <w:pPr>
        <w:tabs>
          <w:tab w:val="left" w:pos="8049"/>
        </w:tabs>
        <w:rPr>
          <w:i/>
          <w:sz w:val="24"/>
          <w:szCs w:val="24"/>
        </w:rPr>
      </w:pPr>
    </w:p>
    <w:p w:rsidR="004D1E39" w:rsidRPr="00D42703" w:rsidRDefault="004D1E39" w:rsidP="004D1E39">
      <w:pPr>
        <w:tabs>
          <w:tab w:val="left" w:pos="8049"/>
        </w:tabs>
        <w:rPr>
          <w:sz w:val="24"/>
          <w:szCs w:val="24"/>
        </w:rPr>
      </w:pPr>
    </w:p>
    <w:p w:rsidR="004D1E39" w:rsidRPr="00D42703" w:rsidRDefault="004D1E39" w:rsidP="004D1E39">
      <w:pPr>
        <w:tabs>
          <w:tab w:val="left" w:pos="8049"/>
        </w:tabs>
        <w:rPr>
          <w:sz w:val="24"/>
          <w:szCs w:val="24"/>
        </w:rPr>
      </w:pPr>
    </w:p>
    <w:p w:rsidR="004D1E39" w:rsidRPr="00D42703" w:rsidRDefault="004D1E39" w:rsidP="004D1E39">
      <w:pPr>
        <w:tabs>
          <w:tab w:val="left" w:pos="8049"/>
        </w:tabs>
        <w:rPr>
          <w:sz w:val="24"/>
          <w:szCs w:val="24"/>
        </w:rPr>
      </w:pPr>
    </w:p>
    <w:p w:rsidR="004D1E39" w:rsidRPr="00D42703" w:rsidRDefault="004D1E39" w:rsidP="004D1E39">
      <w:pPr>
        <w:pStyle w:val="GvdeMetniGirintisi"/>
        <w:ind w:left="0"/>
        <w:jc w:val="center"/>
        <w:rPr>
          <w:sz w:val="24"/>
          <w:szCs w:val="24"/>
        </w:rPr>
      </w:pPr>
    </w:p>
    <w:p w:rsidR="004D1E39" w:rsidRPr="00D42703" w:rsidRDefault="004D1E39" w:rsidP="004D1E39">
      <w:pPr>
        <w:pStyle w:val="GvdeMetniGirintisi"/>
        <w:ind w:left="0"/>
        <w:jc w:val="center"/>
        <w:rPr>
          <w:sz w:val="24"/>
          <w:szCs w:val="24"/>
        </w:rPr>
      </w:pPr>
    </w:p>
    <w:p w:rsidR="004D1E39" w:rsidRPr="00D42703" w:rsidRDefault="004D1E39" w:rsidP="004D1E39">
      <w:pPr>
        <w:pStyle w:val="GvdeMetniGirintisi"/>
        <w:ind w:left="0"/>
        <w:jc w:val="center"/>
        <w:rPr>
          <w:color w:val="FF0000"/>
          <w:sz w:val="24"/>
          <w:szCs w:val="24"/>
        </w:rPr>
      </w:pPr>
      <w:r w:rsidRPr="00D42703">
        <w:rPr>
          <w:color w:val="FF0000"/>
          <w:sz w:val="24"/>
          <w:szCs w:val="24"/>
        </w:rPr>
        <w:t>Kalınlık Makinesinin Bakımı</w:t>
      </w:r>
    </w:p>
    <w:p w:rsidR="004D1E39" w:rsidRPr="00D42703" w:rsidRDefault="004D1E39" w:rsidP="004D1E39">
      <w:pPr>
        <w:pStyle w:val="GvdeMetniGirintisi"/>
        <w:ind w:left="0"/>
        <w:jc w:val="center"/>
        <w:rPr>
          <w:color w:val="0000FF"/>
          <w:sz w:val="24"/>
          <w:szCs w:val="24"/>
        </w:rPr>
      </w:pPr>
      <w:r w:rsidRPr="00D42703">
        <w:rPr>
          <w:color w:val="0000FF"/>
          <w:sz w:val="24"/>
          <w:szCs w:val="24"/>
        </w:rPr>
        <w:t>İşe Başlamadan Önce;</w:t>
      </w:r>
    </w:p>
    <w:p w:rsidR="004D1E39" w:rsidRPr="00D42703" w:rsidRDefault="004D1E39" w:rsidP="004D1E39">
      <w:pPr>
        <w:pStyle w:val="GvdeMetniGirintisi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A – Bıçakların Keskinliğini Kontrol Ediniz, Kör Bıçaklarla Katiyen </w:t>
      </w:r>
    </w:p>
    <w:p w:rsidR="004D1E39" w:rsidRPr="00D42703" w:rsidRDefault="004D1E39" w:rsidP="004D1E39">
      <w:pPr>
        <w:pStyle w:val="GvdeMetniGirintisi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 Çalışmayınız. </w:t>
      </w:r>
    </w:p>
    <w:p w:rsidR="004D1E39" w:rsidRPr="00D42703" w:rsidRDefault="004D1E39" w:rsidP="004D1E39">
      <w:pPr>
        <w:pStyle w:val="GvdeMetniGirintisi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B – Tabla Yükseklik Ayar Düzeninin Ve Talaş Emme Düzeninin Normal Çalıştığını </w:t>
      </w:r>
    </w:p>
    <w:p w:rsidR="004D1E39" w:rsidRPr="00D42703" w:rsidRDefault="004D1E39" w:rsidP="004D1E39">
      <w:pPr>
        <w:pStyle w:val="GvdeMetniGirintisi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 Kontrol Ediniz. </w:t>
      </w:r>
    </w:p>
    <w:p w:rsidR="004D1E39" w:rsidRPr="00D42703" w:rsidRDefault="004D1E39" w:rsidP="004D1E39">
      <w:pPr>
        <w:pStyle w:val="GvdeMetniGirintisi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C – Mil Ve </w:t>
      </w:r>
      <w:proofErr w:type="spellStart"/>
      <w:r w:rsidRPr="00D42703">
        <w:rPr>
          <w:sz w:val="24"/>
          <w:szCs w:val="24"/>
        </w:rPr>
        <w:t>Bılçaklar</w:t>
      </w:r>
      <w:proofErr w:type="spellEnd"/>
      <w:r w:rsidRPr="00D42703">
        <w:rPr>
          <w:sz w:val="24"/>
          <w:szCs w:val="24"/>
        </w:rPr>
        <w:t>, Sevk Silindirleri Ve Tabla Üzerindeki Reçine Vb.</w:t>
      </w:r>
    </w:p>
    <w:p w:rsidR="004D1E39" w:rsidRPr="00D42703" w:rsidRDefault="004D1E39" w:rsidP="004D1E39">
      <w:pPr>
        <w:pStyle w:val="GvdeMetniGirintisi"/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 Birikintileri Mazotla Temizleyiniz. </w:t>
      </w:r>
    </w:p>
    <w:p w:rsidR="004D1E39" w:rsidRPr="00D42703" w:rsidRDefault="004D1E39" w:rsidP="004D1E39">
      <w:pPr>
        <w:pStyle w:val="GvdeMetniGirintisi"/>
        <w:ind w:left="0"/>
        <w:jc w:val="center"/>
        <w:rPr>
          <w:color w:val="0000FF"/>
          <w:sz w:val="24"/>
          <w:szCs w:val="24"/>
        </w:rPr>
      </w:pPr>
      <w:r w:rsidRPr="00D42703">
        <w:rPr>
          <w:color w:val="0000FF"/>
          <w:sz w:val="24"/>
          <w:szCs w:val="24"/>
        </w:rPr>
        <w:t>Günlük Bakım</w:t>
      </w:r>
    </w:p>
    <w:p w:rsidR="004D1E39" w:rsidRPr="00D42703" w:rsidRDefault="004D1E39" w:rsidP="004D1E39">
      <w:pPr>
        <w:pStyle w:val="GvdeMetniGirintisi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Günlük Çalışma Sonunda Makine Üzerindeki Talaş Ve Tozları Temizleyiz. </w:t>
      </w:r>
    </w:p>
    <w:p w:rsidR="004D1E39" w:rsidRPr="00D42703" w:rsidRDefault="004D1E39" w:rsidP="004D1E39">
      <w:pPr>
        <w:pStyle w:val="GvdeMetniGirintisi"/>
        <w:tabs>
          <w:tab w:val="left" w:pos="0"/>
        </w:tabs>
        <w:ind w:left="0"/>
        <w:jc w:val="center"/>
        <w:rPr>
          <w:color w:val="0000FF"/>
          <w:sz w:val="24"/>
          <w:szCs w:val="24"/>
        </w:rPr>
      </w:pPr>
      <w:r w:rsidRPr="00D42703">
        <w:rPr>
          <w:color w:val="0000FF"/>
          <w:sz w:val="24"/>
          <w:szCs w:val="24"/>
        </w:rPr>
        <w:t>Haftalık Bakım</w:t>
      </w:r>
    </w:p>
    <w:p w:rsidR="004D1E39" w:rsidRPr="00D42703" w:rsidRDefault="004D1E39" w:rsidP="004D1E39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A – Mil, Silindir Ve Kızak Yataklarındaki Yağlama </w:t>
      </w:r>
      <w:proofErr w:type="spellStart"/>
      <w:r w:rsidRPr="00D42703">
        <w:rPr>
          <w:sz w:val="24"/>
          <w:szCs w:val="24"/>
        </w:rPr>
        <w:t>Oktalarını</w:t>
      </w:r>
      <w:proofErr w:type="spellEnd"/>
      <w:r w:rsidRPr="00D42703">
        <w:rPr>
          <w:sz w:val="24"/>
          <w:szCs w:val="24"/>
        </w:rPr>
        <w:t xml:space="preserve"> Makine </w:t>
      </w:r>
    </w:p>
    <w:p w:rsidR="004D1E39" w:rsidRPr="00D42703" w:rsidRDefault="004D1E39" w:rsidP="004D1E39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 </w:t>
      </w:r>
      <w:proofErr w:type="spellStart"/>
      <w:r w:rsidRPr="00D42703">
        <w:rPr>
          <w:sz w:val="24"/>
          <w:szCs w:val="24"/>
        </w:rPr>
        <w:t>Kataloğunda</w:t>
      </w:r>
      <w:proofErr w:type="spellEnd"/>
      <w:r w:rsidRPr="00D42703">
        <w:rPr>
          <w:sz w:val="24"/>
          <w:szCs w:val="24"/>
        </w:rPr>
        <w:t xml:space="preserve"> Belirtilen Şekilde Yağlayınız. </w:t>
      </w:r>
    </w:p>
    <w:p w:rsidR="004D1E39" w:rsidRPr="00D42703" w:rsidRDefault="004D1E39" w:rsidP="004D1E39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B–Makineyi Temizleyiniz, Bütün Metal Yüzeylerini İnce Yağ İle Hafifçe</w:t>
      </w:r>
    </w:p>
    <w:p w:rsidR="004D1E39" w:rsidRPr="00D42703" w:rsidRDefault="004D1E39" w:rsidP="004D1E39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       Yağlayınız, Üzerini </w:t>
      </w:r>
      <w:proofErr w:type="spellStart"/>
      <w:r w:rsidRPr="00D42703">
        <w:rPr>
          <w:sz w:val="24"/>
          <w:szCs w:val="24"/>
        </w:rPr>
        <w:t>Öretünüz</w:t>
      </w:r>
      <w:proofErr w:type="spellEnd"/>
      <w:r w:rsidRPr="00D42703">
        <w:rPr>
          <w:sz w:val="24"/>
          <w:szCs w:val="24"/>
        </w:rPr>
        <w:t>.</w:t>
      </w:r>
    </w:p>
    <w:p w:rsidR="004D1E39" w:rsidRPr="00D42703" w:rsidRDefault="004D1E39" w:rsidP="004D1E39">
      <w:pPr>
        <w:pStyle w:val="GvdeMetniGirintisi"/>
        <w:tabs>
          <w:tab w:val="left" w:pos="0"/>
        </w:tabs>
        <w:ind w:left="0"/>
        <w:jc w:val="center"/>
        <w:rPr>
          <w:color w:val="0000FF"/>
          <w:sz w:val="24"/>
          <w:szCs w:val="24"/>
        </w:rPr>
      </w:pPr>
      <w:r w:rsidRPr="00D42703">
        <w:rPr>
          <w:color w:val="0000FF"/>
          <w:sz w:val="24"/>
          <w:szCs w:val="24"/>
        </w:rPr>
        <w:t>Yıllık Bakım</w:t>
      </w:r>
    </w:p>
    <w:p w:rsidR="004D1E39" w:rsidRPr="00D42703" w:rsidRDefault="004D1E39" w:rsidP="004D1E39">
      <w:pPr>
        <w:pStyle w:val="GvdeMetniGirintisi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Ders Yılı Sonunda Makinenin Aşağıdaki Elemanlarını Kontrol Ederek, Gerekli Gerdirme, Sıkıştırma, Onarma, Değiştirme, Ayarlama Ve Yağlama İşlemlerini Yapınız. </w:t>
      </w:r>
    </w:p>
    <w:p w:rsidR="004D1E39" w:rsidRPr="00D42703" w:rsidRDefault="004D1E39" w:rsidP="004D1E39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</w:p>
    <w:p w:rsidR="004D1E39" w:rsidRPr="00D42703" w:rsidRDefault="004D1E39" w:rsidP="004D1E39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A – Gövdenin Yere Bağlantısı Ve Tablanın Yataylığı </w:t>
      </w:r>
    </w:p>
    <w:p w:rsidR="004D1E39" w:rsidRPr="00D42703" w:rsidRDefault="004D1E39" w:rsidP="004D1E39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B – Motor, Şalter Ve Kablo Bağlantıları </w:t>
      </w:r>
    </w:p>
    <w:p w:rsidR="004D1E39" w:rsidRPr="00D42703" w:rsidRDefault="004D1E39" w:rsidP="004D1E39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C – Kayış, Kasnak Ve Zincirler</w:t>
      </w:r>
    </w:p>
    <w:p w:rsidR="004D1E39" w:rsidRPr="00D42703" w:rsidRDefault="004D1E39" w:rsidP="004D1E39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D – Dişli Ve Bıçak Yatakları </w:t>
      </w:r>
    </w:p>
    <w:p w:rsidR="004D1E39" w:rsidRPr="00D42703" w:rsidRDefault="004D1E39" w:rsidP="004D1E39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E – Üst Sevk Silindir Yayları Ve Yatakları </w:t>
      </w:r>
    </w:p>
    <w:p w:rsidR="004D1E39" w:rsidRPr="00D42703" w:rsidRDefault="004D1E39" w:rsidP="004D1E39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F – Alt Sevk Silindir Yatakları </w:t>
      </w:r>
    </w:p>
    <w:p w:rsidR="004D1E39" w:rsidRPr="00D42703" w:rsidRDefault="004D1E39" w:rsidP="004D1E39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G – Tabla Ayar Düzeni Ve Yatakları </w:t>
      </w:r>
    </w:p>
    <w:p w:rsidR="004D1E39" w:rsidRPr="00D42703" w:rsidRDefault="004D1E39" w:rsidP="004D1E39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H – Ön Ve Arka Baskı Kirişleri Yayları </w:t>
      </w:r>
    </w:p>
    <w:p w:rsidR="004D1E39" w:rsidRPr="00D42703" w:rsidRDefault="004D1E39" w:rsidP="004D1E39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I – Talaş Emme Bağlantısı </w:t>
      </w:r>
    </w:p>
    <w:p w:rsidR="004D1E39" w:rsidRPr="00D42703" w:rsidRDefault="004D1E39" w:rsidP="004D1E39">
      <w:pPr>
        <w:pStyle w:val="GvdeMetniGirintisi"/>
        <w:tabs>
          <w:tab w:val="left" w:pos="0"/>
        </w:tabs>
        <w:ind w:left="0"/>
        <w:jc w:val="both"/>
        <w:rPr>
          <w:sz w:val="24"/>
          <w:szCs w:val="24"/>
        </w:rPr>
      </w:pPr>
      <w:r w:rsidRPr="00D42703">
        <w:rPr>
          <w:sz w:val="24"/>
          <w:szCs w:val="24"/>
        </w:rPr>
        <w:t>İ – Ayarlar:</w:t>
      </w:r>
    </w:p>
    <w:p w:rsidR="004D1E39" w:rsidRPr="00D42703" w:rsidRDefault="004D1E39" w:rsidP="004D1E39">
      <w:pPr>
        <w:pStyle w:val="GvdeMetniGirintisi"/>
        <w:tabs>
          <w:tab w:val="left" w:pos="0"/>
        </w:tabs>
        <w:jc w:val="both"/>
        <w:rPr>
          <w:sz w:val="24"/>
          <w:szCs w:val="24"/>
        </w:rPr>
      </w:pPr>
      <w:r w:rsidRPr="00D42703">
        <w:rPr>
          <w:sz w:val="24"/>
          <w:szCs w:val="24"/>
        </w:rPr>
        <w:t>1 – Bıçakların Ayarları</w:t>
      </w:r>
    </w:p>
    <w:p w:rsidR="004D1E39" w:rsidRPr="00D42703" w:rsidRDefault="004D1E39" w:rsidP="004D1E39">
      <w:pPr>
        <w:pStyle w:val="GvdeMetniGirintisi"/>
        <w:tabs>
          <w:tab w:val="left" w:pos="0"/>
        </w:tabs>
        <w:jc w:val="both"/>
        <w:rPr>
          <w:sz w:val="24"/>
          <w:szCs w:val="24"/>
        </w:rPr>
      </w:pPr>
      <w:r w:rsidRPr="00D42703">
        <w:rPr>
          <w:sz w:val="24"/>
          <w:szCs w:val="24"/>
        </w:rPr>
        <w:t>2 – Tablanın Bıçak Uçuş Dairesine Paralelliği</w:t>
      </w:r>
    </w:p>
    <w:p w:rsidR="004D1E39" w:rsidRPr="00D42703" w:rsidRDefault="004D1E39" w:rsidP="004D1E39">
      <w:pPr>
        <w:pStyle w:val="GvdeMetniGirintisi"/>
        <w:tabs>
          <w:tab w:val="left" w:pos="0"/>
        </w:tabs>
        <w:jc w:val="both"/>
        <w:rPr>
          <w:sz w:val="24"/>
          <w:szCs w:val="24"/>
        </w:rPr>
      </w:pPr>
      <w:r w:rsidRPr="00D42703">
        <w:rPr>
          <w:sz w:val="24"/>
          <w:szCs w:val="24"/>
        </w:rPr>
        <w:t xml:space="preserve">3 – Ön Ve Arka Baskı Kirişlerinin Yüksekliği Ve Paralelliği </w:t>
      </w:r>
    </w:p>
    <w:p w:rsidR="004D1E39" w:rsidRPr="00D42703" w:rsidRDefault="004D1E39" w:rsidP="004D1E39">
      <w:pPr>
        <w:pStyle w:val="GvdeMetniGirintisi"/>
        <w:tabs>
          <w:tab w:val="left" w:pos="0"/>
        </w:tabs>
        <w:jc w:val="both"/>
        <w:rPr>
          <w:sz w:val="24"/>
          <w:szCs w:val="24"/>
        </w:rPr>
      </w:pPr>
      <w:r w:rsidRPr="00D42703">
        <w:rPr>
          <w:sz w:val="24"/>
          <w:szCs w:val="24"/>
        </w:rPr>
        <w:lastRenderedPageBreak/>
        <w:t xml:space="preserve">4 – Üst Sevk Silindirlerinin Yüksekliği Ve Paralelliği </w:t>
      </w:r>
    </w:p>
    <w:p w:rsidR="004D1E39" w:rsidRPr="00D42703" w:rsidRDefault="004D1E39" w:rsidP="004D1E39">
      <w:pPr>
        <w:pStyle w:val="GvdeMetniGirintisi"/>
        <w:tabs>
          <w:tab w:val="left" w:pos="0"/>
        </w:tabs>
        <w:jc w:val="both"/>
        <w:rPr>
          <w:sz w:val="24"/>
          <w:szCs w:val="24"/>
        </w:rPr>
      </w:pPr>
      <w:r w:rsidRPr="00D42703">
        <w:rPr>
          <w:sz w:val="24"/>
          <w:szCs w:val="24"/>
        </w:rPr>
        <w:t>5 – Alt Sevk Silindirlerinin Yüksekliği Ve Paralelliği</w:t>
      </w:r>
    </w:p>
    <w:p w:rsidR="00B7059A" w:rsidRDefault="004D1E39"/>
    <w:sectPr w:rsidR="00B7059A" w:rsidSect="005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1E39"/>
    <w:rsid w:val="00010E6F"/>
    <w:rsid w:val="00011D44"/>
    <w:rsid w:val="00053007"/>
    <w:rsid w:val="0008430B"/>
    <w:rsid w:val="000C12DE"/>
    <w:rsid w:val="00191CAD"/>
    <w:rsid w:val="001A38E3"/>
    <w:rsid w:val="001A79B3"/>
    <w:rsid w:val="00250A13"/>
    <w:rsid w:val="00251C42"/>
    <w:rsid w:val="0037662F"/>
    <w:rsid w:val="003D229E"/>
    <w:rsid w:val="003E631F"/>
    <w:rsid w:val="004D1E39"/>
    <w:rsid w:val="00535C7E"/>
    <w:rsid w:val="00557728"/>
    <w:rsid w:val="005904FD"/>
    <w:rsid w:val="00635E93"/>
    <w:rsid w:val="007F1466"/>
    <w:rsid w:val="008F63B2"/>
    <w:rsid w:val="00AE3418"/>
    <w:rsid w:val="00B13876"/>
    <w:rsid w:val="00C748B5"/>
    <w:rsid w:val="00C87FE0"/>
    <w:rsid w:val="00CF2ECD"/>
    <w:rsid w:val="00E11667"/>
    <w:rsid w:val="00E14D8A"/>
    <w:rsid w:val="00E25EDA"/>
    <w:rsid w:val="00E66BEC"/>
    <w:rsid w:val="00E93DF3"/>
    <w:rsid w:val="00EB4644"/>
    <w:rsid w:val="00FB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4D1E3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4D1E3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UzmanGrup</dc:creator>
  <cp:keywords/>
  <dc:description/>
  <cp:lastModifiedBy>UzmanGrup</cp:lastModifiedBy>
  <cp:revision>2</cp:revision>
  <dcterms:created xsi:type="dcterms:W3CDTF">2014-04-12T10:07:00Z</dcterms:created>
  <dcterms:modified xsi:type="dcterms:W3CDTF">2014-04-12T10:08:00Z</dcterms:modified>
</cp:coreProperties>
</file>