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C" w:rsidRPr="00D42703" w:rsidRDefault="0027714C" w:rsidP="0027714C">
      <w:pPr>
        <w:pStyle w:val="Balk2"/>
        <w:spacing w:before="240" w:after="240"/>
        <w:rPr>
          <w:b w:val="0"/>
          <w:color w:val="FF0000"/>
          <w:sz w:val="24"/>
          <w:szCs w:val="24"/>
        </w:rPr>
      </w:pPr>
      <w:r w:rsidRPr="00D42703">
        <w:rPr>
          <w:b w:val="0"/>
          <w:color w:val="FF0000"/>
          <w:sz w:val="24"/>
          <w:szCs w:val="24"/>
        </w:rPr>
        <w:t>Bant Zımpara Makinesi</w:t>
      </w:r>
    </w:p>
    <w:p w:rsidR="0027714C" w:rsidRPr="00D42703" w:rsidRDefault="0027714C" w:rsidP="0027714C">
      <w:pPr>
        <w:spacing w:before="240" w:after="24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Çalışma Ve Güvenliği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Makinedeki Toz Ve Talaşları Temizleyiniz.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Makinede Çalışanı Rahatsız Etmeyiniz.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Çalışırken İş Parçasını Sağlamca Bir Sipere Dayayınız.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Baskı Takozunu Elinizde Sağlam Bir Şekilde Tutunuz. Parça Üzerinde Çalışırken Baskı Takozunu Bir Elinizle Sıkıca Kavrayın, Diğer Elinizle De Alt Tablayı Hareket Ettirin.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Elinizi Zımpara Bandına Yaklaştırmayın, Çalışırken Zımpara Bandına Dokunmayın.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Alt Tabla Yükseklik Ayarını Parçaya Göre Yapın, Yükseklik Kontrolünü Yapmadan Makineyi Kullanmayın.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Baskı Takozunun 1/3’ünden Fazlasının İş Parçası Üzerinden Taşmamasına Dikkat Ediniz. </w:t>
      </w:r>
    </w:p>
    <w:p w:rsidR="0027714C" w:rsidRPr="00D42703" w:rsidRDefault="0027714C" w:rsidP="0027714C">
      <w:pPr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Çalışmaya Başlamadan Önce Bant Zımpara Gerginliğini, Yırtık Olmadığını Kontrol Ediniz. </w:t>
      </w:r>
    </w:p>
    <w:p w:rsidR="0027714C" w:rsidRPr="00D42703" w:rsidRDefault="0027714C" w:rsidP="0027714C">
      <w:pPr>
        <w:pStyle w:val="Balk1"/>
        <w:spacing w:after="24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7714C" w:rsidRPr="00D42703" w:rsidRDefault="0027714C" w:rsidP="0027714C">
      <w:pPr>
        <w:pStyle w:val="Balk1"/>
        <w:spacing w:after="24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7714C" w:rsidRPr="00D42703" w:rsidRDefault="0027714C" w:rsidP="0027714C">
      <w:pPr>
        <w:pStyle w:val="Balk1"/>
        <w:spacing w:after="24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Bant Zımpara Makinesinin Bakımı</w:t>
      </w:r>
    </w:p>
    <w:p w:rsidR="0027714C" w:rsidRPr="00D42703" w:rsidRDefault="0027714C" w:rsidP="0027714C">
      <w:pPr>
        <w:pStyle w:val="GvdeMetniGirintisi"/>
        <w:spacing w:before="240" w:after="240"/>
        <w:rPr>
          <w:sz w:val="24"/>
          <w:szCs w:val="24"/>
        </w:rPr>
      </w:pPr>
      <w:r w:rsidRPr="00D42703">
        <w:rPr>
          <w:sz w:val="24"/>
          <w:szCs w:val="24"/>
        </w:rPr>
        <w:t xml:space="preserve">Kasnak Yüzeylerini Reçine Ve Toz Birikintilerinden Arındırınız. Çalışma Bittikten Sonra Makineyi Toz Ve Talaşlardan Arındırınız. Aspiratörü Sık </w:t>
      </w:r>
      <w:proofErr w:type="spellStart"/>
      <w:r w:rsidRPr="00D42703">
        <w:rPr>
          <w:sz w:val="24"/>
          <w:szCs w:val="24"/>
        </w:rPr>
        <w:t>Sık</w:t>
      </w:r>
      <w:proofErr w:type="spellEnd"/>
      <w:r w:rsidRPr="00D42703">
        <w:rPr>
          <w:sz w:val="24"/>
          <w:szCs w:val="24"/>
        </w:rPr>
        <w:t xml:space="preserve"> Kontrol Ediniz. Makine Parçalarının Yağlama, Onarma, Sıkıştırma Vb. İşlemlerini Yapınız. Makine Zımparasını Kontrol Ediniz. Sağlam Olmayan Zımparalarla Çalışmayın. </w:t>
      </w:r>
    </w:p>
    <w:p w:rsidR="0027714C" w:rsidRPr="00D42703" w:rsidRDefault="0027714C" w:rsidP="0027714C">
      <w:pPr>
        <w:pStyle w:val="GvdeMetniGirintisi"/>
        <w:spacing w:before="240" w:after="240"/>
        <w:rPr>
          <w:sz w:val="24"/>
          <w:szCs w:val="24"/>
        </w:rPr>
      </w:pPr>
      <w:r w:rsidRPr="00D42703">
        <w:rPr>
          <w:sz w:val="24"/>
          <w:szCs w:val="24"/>
        </w:rPr>
        <w:t xml:space="preserve">Makinenin Alt Tabla, Kasnak Ve Baskı Takozunu Kullanmaya Başlamadan Önce Kontrol Ediniz. Gerekli Ayar Ve Bakımlarını Yaptıktan Sonra Kullanmaya Başlayınız. </w:t>
      </w:r>
    </w:p>
    <w:p w:rsidR="00B7059A" w:rsidRDefault="0027714C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32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714C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27714C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77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7714C"/>
    <w:pPr>
      <w:keepNext/>
      <w:jc w:val="center"/>
      <w:outlineLvl w:val="1"/>
    </w:pPr>
    <w:rPr>
      <w:b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714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27714C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7714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7714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2014-04-12T10:11:00Z</dcterms:created>
  <dcterms:modified xsi:type="dcterms:W3CDTF">2014-04-12T10:11:00Z</dcterms:modified>
</cp:coreProperties>
</file>